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144_Ergebnisprotokoll_Krisenstabssitzung_2020-04-30.pdf</w:t>
      </w:r>
    </w:p>
    <w:p>
      <w:r>
        <w:t>Anzahl der Vorkommen von 'Gates':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2. </w:t>
      </w:r>
      <w:r>
        <w:rPr>
          <w:sz w:val="24"/>
        </w:rPr>
        <w:t xml:space="preserve">Mission </w:t>
      </w:r>
      <w:r>
        <w:rPr>
          <w:sz w:val="24"/>
        </w:rPr>
        <w:t xml:space="preserve">mit </w:t>
      </w:r>
      <w:r>
        <w:rPr>
          <w:sz w:val="24"/>
        </w:rPr>
        <w:t xml:space="preserve">diesem </w:t>
      </w:r>
      <w:r>
        <w:rPr>
          <w:sz w:val="24"/>
        </w:rPr>
        <w:t xml:space="preserve">Format </w:t>
      </w:r>
      <w:r>
        <w:rPr>
          <w:sz w:val="24"/>
        </w:rPr>
        <w:t xml:space="preserve">wird </w:t>
      </w:r>
      <w:r>
        <w:rPr>
          <w:sz w:val="24"/>
        </w:rPr>
        <w:t xml:space="preserve">Moldawien </w:t>
      </w:r>
      <w:r>
        <w:rPr>
          <w:sz w:val="24"/>
        </w:rPr>
        <w:t xml:space="preserve">betreffen. </w:t>
      </w:r>
      <w:r>
        <w:rPr>
          <w:sz w:val="24"/>
        </w:rPr>
        <w:t xml:space="preserve"> </w:t>
      </w:r>
      <w:r>
        <w:rPr>
          <w:sz w:val="24"/>
        </w:rPr>
        <w:t xml:space="preserve">Zurzeit </w:t>
      </w:r>
      <w:r>
        <w:rPr>
          <w:sz w:val="24"/>
        </w:rPr>
        <w:t xml:space="preserve">erhöhte </w:t>
      </w:r>
      <w:r>
        <w:rPr>
          <w:sz w:val="24"/>
        </w:rPr>
        <w:t xml:space="preserve">Anzahl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Südamerika, </w:t>
      </w:r>
      <w:r>
        <w:rPr>
          <w:sz w:val="24"/>
        </w:rPr>
        <w:t xml:space="preserve">gehen </w:t>
      </w:r>
      <w:r>
        <w:rPr>
          <w:sz w:val="24"/>
        </w:rPr>
        <w:t xml:space="preserve">gleichzeitig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SEEG. </w:t>
      </w:r>
      <w:r>
        <w:rPr>
          <w:sz w:val="24"/>
        </w:rPr>
        <w:t xml:space="preserve">Die </w:t>
      </w:r>
      <w:r>
        <w:rPr>
          <w:sz w:val="24"/>
        </w:rPr>
        <w:t xml:space="preserve">Charite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relativ </w:t>
      </w:r>
      <w:r>
        <w:rPr>
          <w:sz w:val="24"/>
        </w:rPr>
        <w:t xml:space="preserve">große </w:t>
      </w:r>
      <w:r>
        <w:rPr>
          <w:sz w:val="24"/>
        </w:rPr>
        <w:t xml:space="preserve">Spende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Südamerika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Gates- </w:t>
      </w:r>
      <w:r>
        <w:rPr>
          <w:sz w:val="24"/>
        </w:rPr>
        <w:t xml:space="preserve">Stiftung </w:t>
      </w:r>
      <w:r>
        <w:rPr>
          <w:sz w:val="24"/>
        </w:rPr>
        <w:t xml:space="preserve">bekommen, </w:t>
      </w:r>
      <w:r>
        <w:rPr>
          <w:sz w:val="24"/>
        </w:rPr>
        <w:t xml:space="preserve">eine </w:t>
      </w:r>
      <w:r>
        <w:rPr>
          <w:sz w:val="24"/>
        </w:rPr>
        <w:t xml:space="preserve">Absprache </w:t>
      </w:r>
      <w:r>
        <w:rPr>
          <w:sz w:val="24"/>
        </w:rPr>
        <w:t xml:space="preserve">hierzu </w:t>
      </w:r>
      <w:r>
        <w:rPr>
          <w:sz w:val="24"/>
        </w:rPr>
        <w:t xml:space="preserve">findet </w:t>
      </w:r>
      <w:r>
        <w:rPr>
          <w:sz w:val="24"/>
        </w:rPr>
        <w:t xml:space="preserve">heute </w:t>
      </w:r>
      <w:r>
        <w:rPr>
          <w:sz w:val="24"/>
        </w:rPr>
        <w:t xml:space="preserve">statt. </w:t>
      </w:r>
      <w:r>
        <w:rPr>
          <w:sz w:val="24"/>
        </w:rPr>
        <w:t xml:space="preserve"> </w:t>
      </w:r>
      <w:r>
        <w:rPr>
          <w:sz w:val="24"/>
        </w:rPr>
        <w:t xml:space="preserve">Südafrikaner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interessiert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Kooperation.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international </w:t>
      </w:r>
      <w:r>
        <w:rPr>
          <w:sz w:val="24"/>
        </w:rPr>
        <w:t xml:space="preserve">vergleichbare </w:t>
      </w:r>
      <w:r>
        <w:rPr>
          <w:sz w:val="24"/>
        </w:rPr>
        <w:t xml:space="preserve">Seroprävalenzstudien </w:t>
      </w:r>
      <w:r>
        <w:rPr>
          <w:sz w:val="24"/>
        </w:rPr>
        <w:t xml:space="preserve">geplant. </w:t>
      </w:r>
      <w:r>
        <w:rPr>
          <w:sz w:val="24"/>
        </w:rPr>
        <w:t xml:space="preserve">ist </w:t>
      </w:r>
      <w:r>
        <w:rPr>
          <w:sz w:val="24"/>
        </w:rPr>
        <w:t xml:space="preserve">eingebunden </w:t>
      </w:r>
      <w:r>
        <w:rPr>
          <w:sz w:val="24"/>
        </w:rPr>
        <w:t xml:space="preserve">und </w:t>
      </w:r>
      <w:r>
        <w:rPr>
          <w:sz w:val="24"/>
        </w:rPr>
        <w:t xml:space="preserve">erste </w:t>
      </w:r>
      <w:r>
        <w:rPr>
          <w:sz w:val="24"/>
        </w:rPr>
        <w:t xml:space="preserve">Diskussionen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stattgefunden. </w:t>
      </w:r>
      <w:r>
        <w:rPr>
          <w:sz w:val="24"/>
        </w:rPr>
        <w:t xml:space="preserve"> </w:t>
      </w:r>
      <w:r>
        <w:rPr>
          <w:sz w:val="24"/>
        </w:rPr>
        <w:t xml:space="preserve">Internationale </w:t>
      </w:r>
      <w:r>
        <w:rPr>
          <w:sz w:val="24"/>
        </w:rPr>
        <w:t xml:space="preserve">Dienstreisen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wieder </w:t>
      </w:r>
      <w:r>
        <w:rPr>
          <w:sz w:val="24"/>
        </w:rPr>
        <w:t xml:space="preserve">erlaubt. </w:t>
      </w:r>
      <w:r>
        <w:rPr>
          <w:sz w:val="24"/>
        </w:rPr>
        <w:t xml:space="preserve">Einsätze </w:t>
      </w:r>
      <w:r>
        <w:rPr>
          <w:sz w:val="24"/>
        </w:rPr>
        <w:t xml:space="preserve">von </w:t>
      </w:r>
      <w:r>
        <w:rPr>
          <w:sz w:val="24"/>
        </w:rPr>
        <w:t xml:space="preserve">SEEG </w:t>
      </w:r>
      <w:r>
        <w:rPr>
          <w:sz w:val="24"/>
        </w:rPr>
        <w:t xml:space="preserve">sind </w:t>
      </w:r>
      <w:r>
        <w:rPr>
          <w:sz w:val="24"/>
        </w:rPr>
        <w:t xml:space="preserve">teilweise </w:t>
      </w:r>
      <w:r>
        <w:rPr>
          <w:sz w:val="24"/>
        </w:rPr>
        <w:t xml:space="preserve">sehr </w:t>
      </w:r>
      <w:r>
        <w:rPr>
          <w:sz w:val="24"/>
        </w:rPr>
        <w:t xml:space="preserve">arbeitsaufwändig </w:t>
      </w:r>
      <w:r>
        <w:rPr>
          <w:sz w:val="24"/>
        </w:rPr>
        <w:t xml:space="preserve">und </w:t>
      </w:r>
      <w:r>
        <w:rPr>
          <w:sz w:val="24"/>
        </w:rPr>
        <w:t xml:space="preserve">ungewöhnlic </w:t>
      </w:r>
    </w:p>
    <w:p>
      <w:r>
        <w:t>*****</w:t>
      </w:r>
    </w:p>
    <w:p>
      <w:pPr>
        <w:pStyle w:val="Heading1"/>
      </w:pPr>
      <w:r>
        <w:t>177_Agenda_AG-nCoV-Sitzung_2020-05-29.pdf</w:t>
      </w:r>
    </w:p>
    <w:p>
      <w:r>
        <w:t>Anzahl der Vorkommen von 'Gates':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Be </w:t>
      </w:r>
      <w:r>
        <w:rPr>
          <w:sz w:val="24"/>
        </w:rPr>
        <w:t xml:space="preserve">aka </w:t>
      </w:r>
      <w:r>
        <w:rPr>
          <w:sz w:val="24"/>
        </w:rPr>
        <w:t xml:space="preserve">Impfstoffentwicklung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(freitags, </w:t>
      </w:r>
      <w:r>
        <w:rPr>
          <w:sz w:val="24"/>
        </w:rPr>
        <w:t xml:space="preserve">dieses </w:t>
      </w:r>
      <w:r>
        <w:rPr>
          <w:sz w:val="24"/>
        </w:rPr>
        <w:t xml:space="preserve">Mal </w:t>
      </w:r>
      <w:r>
        <w:rPr>
          <w:sz w:val="24"/>
        </w:rPr>
        <w:t xml:space="preserve">ausnahmsweise </w:t>
      </w:r>
      <w:r>
        <w:rPr>
          <w:sz w:val="24"/>
        </w:rPr>
        <w:t xml:space="preserve">ZIG </w:t>
      </w:r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_—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 </w:t>
      </w:r>
      <w:r>
        <w:rPr>
          <w:sz w:val="24"/>
        </w:rPr>
        <w:t xml:space="preserve">|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Wieder </w:t>
      </w:r>
      <w:r>
        <w:rPr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sz w:val="24"/>
        </w:rPr>
        <w:t xml:space="preserve">Impfen/ </w:t>
      </w:r>
      <w:r>
        <w:rPr>
          <w:sz w:val="24"/>
        </w:rPr>
        <w:t xml:space="preserve">Impfstoffentwicklung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(freitags, </w:t>
      </w:r>
      <w:r>
        <w:rPr>
          <w:sz w:val="24"/>
        </w:rPr>
        <w:t xml:space="preserve">dieses </w:t>
      </w:r>
      <w:r>
        <w:rPr>
          <w:sz w:val="24"/>
        </w:rPr>
        <w:t xml:space="preserve">Mal </w:t>
      </w:r>
      <w:r>
        <w:rPr>
          <w:sz w:val="24"/>
        </w:rPr>
        <w:t xml:space="preserve">ausnahmsweise </w:t>
      </w:r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b/>
          <w:color w:val="FF0000"/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8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Wieder </w:t>
      </w:r>
      <w:r>
        <w:rPr>
          <w:sz w:val="24"/>
        </w:rPr>
        <w:t xml:space="preserve">Ausweisung </w:t>
      </w:r>
      <w:r>
        <w:rPr>
          <w:sz w:val="24"/>
        </w:rPr>
        <w:t xml:space="preserve">internationaler </w:t>
      </w:r>
      <w:r>
        <w:rPr>
          <w:sz w:val="24"/>
        </w:rPr>
        <w:t xml:space="preserve">Risikogebiete?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</w:p>
    <w:p>
      <w:r>
        <w:t>*****</w:t>
      </w:r>
    </w:p>
    <w:p>
      <w:pPr>
        <w:pStyle w:val="Heading1"/>
      </w:pPr>
      <w:r>
        <w:t>178_Ergebnisprotokoll_Krisenstabssitzung_2020-05-29.pdf</w:t>
      </w:r>
    </w:p>
    <w:p>
      <w:r>
        <w:t>Anzahl der Vorkommen von 'Gates':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eln </w:t>
      </w:r>
      <w:r>
        <w:rPr>
          <w:sz w:val="24"/>
        </w:rPr>
        <w:t xml:space="preserve">einzuhalten. </w:t>
      </w:r>
      <w:r>
        <w:rPr>
          <w:sz w:val="24"/>
        </w:rPr>
        <w:t xml:space="preserve">Am </w:t>
      </w:r>
      <w:r>
        <w:rPr>
          <w:sz w:val="24"/>
        </w:rPr>
        <w:t xml:space="preserve">Mittwoch, </w:t>
      </w:r>
      <w:r>
        <w:rPr>
          <w:sz w:val="24"/>
        </w:rPr>
        <w:t xml:space="preserve">den </w:t>
      </w:r>
      <w:r>
        <w:rPr>
          <w:sz w:val="24"/>
        </w:rPr>
        <w:t xml:space="preserve">03.06.2020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Video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zirkuliert </w:t>
      </w:r>
      <w:r>
        <w:rPr>
          <w:sz w:val="24"/>
        </w:rPr>
        <w:t xml:space="preserve">werden, </w:t>
      </w:r>
      <w:r>
        <w:rPr>
          <w:sz w:val="24"/>
        </w:rPr>
        <w:t xml:space="preserve">welches </w:t>
      </w:r>
      <w:r>
        <w:rPr>
          <w:sz w:val="24"/>
        </w:rPr>
        <w:t xml:space="preserve">geschlossene </w:t>
      </w:r>
      <w:r>
        <w:rPr>
          <w:sz w:val="24"/>
        </w:rPr>
        <w:t xml:space="preserve">Räume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Aufenthalt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thematisiert. </w:t>
      </w:r>
      <w:r>
        <w:rPr>
          <w:sz w:val="24"/>
        </w:rPr>
        <w:t xml:space="preserve">Voraussichtlich </w:t>
      </w:r>
      <w:r>
        <w:rPr>
          <w:sz w:val="24"/>
        </w:rPr>
        <w:t xml:space="preserve">Mitte </w:t>
      </w:r>
      <w:r>
        <w:rPr>
          <w:sz w:val="24"/>
        </w:rPr>
        <w:t xml:space="preserve">Juni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umfangreiche </w:t>
      </w:r>
      <w:r>
        <w:rPr>
          <w:sz w:val="24"/>
        </w:rPr>
        <w:t xml:space="preserve">Medienkampagne </w:t>
      </w:r>
      <w:r>
        <w:rPr>
          <w:sz w:val="24"/>
        </w:rPr>
        <w:t xml:space="preserve">zur </w:t>
      </w:r>
      <w:r>
        <w:rPr>
          <w:sz w:val="24"/>
        </w:rPr>
        <w:t xml:space="preserve">Corona-Warn-App </w:t>
      </w:r>
      <w:r>
        <w:rPr>
          <w:sz w:val="24"/>
        </w:rPr>
        <w:t xml:space="preserve">starten.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(wer?) </w:t>
      </w:r>
      <w:r>
        <w:rPr>
          <w:sz w:val="24"/>
        </w:rPr>
        <w:t xml:space="preserve">bereitet </w:t>
      </w:r>
      <w:r>
        <w:rPr>
          <w:sz w:val="24"/>
        </w:rPr>
        <w:t xml:space="preserve">zeitnah </w:t>
      </w:r>
      <w:r>
        <w:rPr>
          <w:sz w:val="24"/>
        </w:rPr>
        <w:t xml:space="preserve">Stellungnahme </w:t>
      </w:r>
      <w:r>
        <w:rPr>
          <w:sz w:val="24"/>
        </w:rPr>
        <w:t xml:space="preserve">in </w:t>
      </w:r>
      <w:r>
        <w:rPr>
          <w:sz w:val="24"/>
        </w:rPr>
        <w:t xml:space="preserve">Form </w:t>
      </w:r>
      <w:r>
        <w:rPr>
          <w:sz w:val="24"/>
        </w:rPr>
        <w:t xml:space="preserve">eines </w:t>
      </w:r>
      <w:r>
        <w:rPr>
          <w:sz w:val="24"/>
        </w:rPr>
        <w:t xml:space="preserve">Letter </w:t>
      </w:r>
      <w:r>
        <w:rPr>
          <w:sz w:val="24"/>
        </w:rPr>
        <w:t xml:space="preserve">to </w:t>
      </w:r>
      <w:r>
        <w:rPr>
          <w:sz w:val="24"/>
        </w:rPr>
        <w:t xml:space="preserve">the </w:t>
      </w:r>
      <w:r>
        <w:rPr>
          <w:sz w:val="24"/>
        </w:rPr>
        <w:t xml:space="preserve">Editor </w:t>
      </w:r>
      <w:r>
        <w:rPr>
          <w:sz w:val="24"/>
        </w:rPr>
        <w:t xml:space="preserve">vor </w:t>
      </w:r>
      <w:r>
        <w:rPr>
          <w:sz w:val="24"/>
        </w:rPr>
        <w:t xml:space="preserve">(Muster </w:t>
      </w:r>
      <w:r>
        <w:rPr>
          <w:sz w:val="24"/>
        </w:rPr>
        <w:t xml:space="preserve">für </w:t>
      </w:r>
      <w:r>
        <w:rPr>
          <w:sz w:val="24"/>
        </w:rPr>
        <w:t xml:space="preserve">etwaige </w:t>
      </w:r>
      <w:r>
        <w:rPr>
          <w:sz w:val="24"/>
        </w:rPr>
        <w:t xml:space="preserve">Presseanfragen) </w:t>
      </w:r>
      <w:r>
        <w:rPr>
          <w:b/>
          <w:color w:val="FF0000"/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Papier: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greift </w:t>
      </w:r>
      <w:r>
        <w:rPr>
          <w:sz w:val="24"/>
        </w:rPr>
        <w:t xml:space="preserve">den </w:t>
      </w:r>
      <w:r>
        <w:rPr>
          <w:sz w:val="24"/>
        </w:rPr>
        <w:t xml:space="preserve">epidemiologischen </w:t>
      </w:r>
      <w:r>
        <w:rPr>
          <w:sz w:val="24"/>
        </w:rPr>
        <w:t xml:space="preserve">Verlauf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Ländern </w:t>
      </w:r>
      <w:r>
        <w:rPr>
          <w:sz w:val="24"/>
        </w:rPr>
        <w:t xml:space="preserve">weltweit </w:t>
      </w:r>
      <w:r>
        <w:rPr>
          <w:sz w:val="24"/>
        </w:rPr>
        <w:t xml:space="preserve">auf, </w:t>
      </w:r>
      <w:r>
        <w:rPr>
          <w:sz w:val="24"/>
        </w:rPr>
        <w:t xml:space="preserve">die </w:t>
      </w:r>
      <w:r>
        <w:rPr>
          <w:sz w:val="24"/>
        </w:rPr>
        <w:t xml:space="preserve">als </w:t>
      </w:r>
      <w:r>
        <w:rPr>
          <w:sz w:val="24"/>
        </w:rPr>
        <w:t xml:space="preserve">Best </w:t>
      </w:r>
      <w:r>
        <w:rPr>
          <w:sz w:val="24"/>
        </w:rPr>
        <w:t xml:space="preserve">Practice </w:t>
      </w:r>
      <w:r>
        <w:rPr>
          <w:sz w:val="24"/>
        </w:rPr>
        <w:t xml:space="preserve">Beispiele </w:t>
      </w:r>
      <w:r>
        <w:rPr>
          <w:sz w:val="24"/>
        </w:rPr>
        <w:t xml:space="preserve">gewürdigt </w:t>
      </w:r>
      <w:r>
        <w:rPr>
          <w:sz w:val="24"/>
        </w:rPr>
        <w:t xml:space="preserve">werden, </w:t>
      </w:r>
      <w:r>
        <w:rPr>
          <w:sz w:val="24"/>
        </w:rPr>
        <w:t xml:space="preserve">darunter </w:t>
      </w:r>
      <w:r>
        <w:rPr>
          <w:sz w:val="24"/>
        </w:rPr>
        <w:t xml:space="preserve">DEU. </w:t>
      </w:r>
      <w:r>
        <w:rPr>
          <w:sz w:val="24"/>
        </w:rPr>
        <w:t xml:space="preserve">Als </w:t>
      </w:r>
      <w:r>
        <w:rPr>
          <w:sz w:val="24"/>
        </w:rPr>
        <w:t xml:space="preserve">Co-Autoren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vorgesehen. </w:t>
      </w:r>
      <w:r>
        <w:rPr>
          <w:sz w:val="24"/>
        </w:rPr>
        <w:t xml:space="preserve">Presse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182_Ergebnisprotokoll_Krisenstabssitzung_2020-06-03.pdf</w:t>
      </w:r>
    </w:p>
    <w:p>
      <w:r>
        <w:t>Anzahl der Vorkommen von 'Gates':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 </w:t>
      </w:r>
      <w:r>
        <w:rPr>
          <w:sz w:val="24"/>
        </w:rPr>
        <w:t xml:space="preserve">„letter </w:t>
      </w:r>
      <w:r>
        <w:rPr>
          <w:sz w:val="24"/>
        </w:rPr>
        <w:t xml:space="preserve">to </w:t>
      </w:r>
      <w:r>
        <w:rPr>
          <w:sz w:val="24"/>
        </w:rPr>
        <w:t xml:space="preserve">the </w:t>
      </w:r>
      <w:r>
        <w:rPr>
          <w:sz w:val="24"/>
        </w:rPr>
        <w:t xml:space="preserve">editor“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Artikel </w:t>
      </w:r>
      <w:r>
        <w:rPr>
          <w:sz w:val="24"/>
        </w:rPr>
        <w:t xml:space="preserve">vom </w:t>
      </w:r>
      <w:r>
        <w:rPr>
          <w:sz w:val="24"/>
        </w:rPr>
        <w:t xml:space="preserve">28.05. </w:t>
      </w:r>
      <w:r>
        <w:rPr>
          <w:sz w:val="24"/>
        </w:rPr>
        <w:t xml:space="preserve">von </w:t>
      </w:r>
      <w:r>
        <w:rPr>
          <w:sz w:val="24"/>
        </w:rPr>
        <w:t xml:space="preserve">Autoren </w:t>
      </w:r>
      <w:r>
        <w:rPr>
          <w:sz w:val="24"/>
        </w:rPr>
        <w:t xml:space="preserve">aus </w:t>
      </w:r>
      <w:r>
        <w:rPr>
          <w:sz w:val="24"/>
        </w:rPr>
        <w:t xml:space="preserve">Köln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geschrieben,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RKI- </w:t>
      </w:r>
      <w:r>
        <w:rPr>
          <w:sz w:val="24"/>
        </w:rPr>
        <w:t xml:space="preserve">Empfehlungen </w:t>
      </w:r>
      <w:r>
        <w:rPr>
          <w:sz w:val="24"/>
        </w:rPr>
        <w:t xml:space="preserve">nicht </w:t>
      </w:r>
      <w:r>
        <w:rPr>
          <w:sz w:val="24"/>
        </w:rPr>
        <w:t xml:space="preserve">korrekt </w:t>
      </w:r>
      <w:r>
        <w:rPr>
          <w:sz w:val="24"/>
        </w:rPr>
        <w:t xml:space="preserve">aufgefasst </w:t>
      </w:r>
      <w:r>
        <w:rPr>
          <w:sz w:val="24"/>
        </w:rPr>
        <w:t xml:space="preserve">haben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kritisch </w:t>
      </w:r>
      <w:r>
        <w:rPr>
          <w:sz w:val="24"/>
        </w:rPr>
        <w:t xml:space="preserve">zu </w:t>
      </w:r>
      <w:r>
        <w:rPr>
          <w:sz w:val="24"/>
        </w:rPr>
        <w:t xml:space="preserve">diesen </w:t>
      </w:r>
      <w:r>
        <w:rPr>
          <w:sz w:val="24"/>
        </w:rPr>
        <w:t xml:space="preserve">geäußert </w:t>
      </w:r>
      <w:r>
        <w:rPr>
          <w:sz w:val="24"/>
        </w:rPr>
        <w:t xml:space="preserve">haben </w:t>
      </w:r>
      <w:r>
        <w:rPr>
          <w:sz w:val="24"/>
        </w:rPr>
        <w:t xml:space="preserve">(https://www.eurosurveillance.org/content/10.2807 </w:t>
      </w:r>
      <w:r>
        <w:rPr>
          <w:sz w:val="24"/>
        </w:rPr>
        <w:t xml:space="preserve">/1560- </w:t>
      </w:r>
      <w:r>
        <w:rPr>
          <w:sz w:val="24"/>
        </w:rPr>
        <w:t xml:space="preserve">7917.ES.2020.25.21.2000531). </w:t>
      </w:r>
      <w:r>
        <w:rPr>
          <w:sz w:val="24"/>
        </w:rPr>
        <w:t xml:space="preserve">Die </w:t>
      </w:r>
      <w:r>
        <w:rPr>
          <w:sz w:val="24"/>
        </w:rPr>
        <w:t xml:space="preserve">geplante </w:t>
      </w:r>
      <w:r>
        <w:rPr>
          <w:sz w:val="24"/>
        </w:rPr>
        <w:t xml:space="preserve">Publikation </w:t>
      </w:r>
      <w:r>
        <w:rPr>
          <w:sz w:val="24"/>
        </w:rPr>
        <w:t xml:space="preserve">der </w:t>
      </w:r>
      <w:r>
        <w:rPr>
          <w:sz w:val="24"/>
        </w:rPr>
        <w:t xml:space="preserve">Bill </w:t>
      </w:r>
      <w:r>
        <w:rPr>
          <w:sz w:val="24"/>
        </w:rPr>
        <w:t xml:space="preserve">and </w:t>
      </w:r>
      <w:r>
        <w:rPr>
          <w:sz w:val="24"/>
        </w:rPr>
        <w:t xml:space="preserve">Melinda </w:t>
      </w:r>
      <w:r>
        <w:rPr>
          <w:b/>
          <w:color w:val="FF0000"/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wird </w:t>
      </w:r>
      <w:r>
        <w:rPr>
          <w:sz w:val="24"/>
        </w:rPr>
        <w:t xml:space="preserve">derzeit </w:t>
      </w:r>
      <w:r>
        <w:rPr>
          <w:sz w:val="24"/>
        </w:rPr>
        <w:t xml:space="preserve">kommentiert. </w:t>
      </w:r>
      <w:r>
        <w:rPr>
          <w:sz w:val="24"/>
        </w:rPr>
        <w:t xml:space="preserve">Begleitpublikation </w:t>
      </w:r>
      <w:r>
        <w:rPr>
          <w:sz w:val="24"/>
        </w:rPr>
        <w:t xml:space="preserve">zu </w:t>
      </w:r>
      <w:r>
        <w:rPr>
          <w:sz w:val="24"/>
        </w:rPr>
        <w:t xml:space="preserve">ECDC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ist </w:t>
      </w:r>
      <w:r>
        <w:rPr>
          <w:sz w:val="24"/>
        </w:rPr>
        <w:t xml:space="preserve">fiir </w:t>
      </w:r>
      <w:r>
        <w:rPr>
          <w:sz w:val="24"/>
        </w:rPr>
        <w:t xml:space="preserve">Do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vorgesehen. </w:t>
      </w:r>
      <w:r>
        <w:rPr>
          <w:sz w:val="24"/>
        </w:rPr>
        <w:t xml:space="preserve">Da </w:t>
      </w:r>
      <w:r>
        <w:rPr>
          <w:sz w:val="24"/>
        </w:rPr>
        <w:t xml:space="preserve">Experten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ECDC </w:t>
      </w:r>
      <w:r>
        <w:rPr>
          <w:sz w:val="24"/>
        </w:rPr>
        <w:t xml:space="preserve">Empfehlung </w:t>
      </w:r>
      <w:r>
        <w:rPr>
          <w:sz w:val="24"/>
        </w:rPr>
        <w:t xml:space="preserve">konsultiert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genannt </w:t>
      </w:r>
      <w:r>
        <w:rPr>
          <w:sz w:val="24"/>
        </w:rPr>
        <w:t xml:space="preserve">werden, </w:t>
      </w:r>
      <w:r>
        <w:rPr>
          <w:sz w:val="24"/>
        </w:rPr>
        <w:t xml:space="preserve">hatte </w:t>
      </w:r>
      <w:r>
        <w:rPr>
          <w:sz w:val="24"/>
        </w:rPr>
        <w:t xml:space="preserve">sich </w:t>
      </w:r>
      <w:r>
        <w:rPr>
          <w:sz w:val="24"/>
        </w:rPr>
        <w:t xml:space="preserve">EEE: </w:t>
      </w:r>
      <w:r>
        <w:rPr>
          <w:sz w:val="24"/>
        </w:rPr>
        <w:t xml:space="preserve">Vorab-Information </w:t>
      </w:r>
      <w:r>
        <w:rPr>
          <w:sz w:val="24"/>
        </w:rPr>
        <w:t xml:space="preserve">des </w:t>
      </w:r>
      <w:r>
        <w:rPr>
          <w:sz w:val="24"/>
        </w:rPr>
        <w:t xml:space="preserve">BMGs </w:t>
      </w:r>
      <w:r>
        <w:rPr>
          <w:sz w:val="24"/>
        </w:rPr>
        <w:t xml:space="preserve">gewünscht.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RKI-Tätigkeiten </w:t>
      </w:r>
      <w:r>
        <w:rPr>
          <w:sz w:val="24"/>
        </w:rPr>
        <w:t xml:space="preserve">machbar. </w:t>
      </w:r>
      <w:r>
        <w:rPr>
          <w:sz w:val="24"/>
        </w:rPr>
        <w:t xml:space="preserve">Neues </w:t>
      </w:r>
      <w:r>
        <w:rPr>
          <w:sz w:val="24"/>
        </w:rPr>
        <w:t xml:space="preserve">a </w:t>
      </w:r>
      <w:r>
        <w:rPr>
          <w:sz w:val="24"/>
        </w:rPr>
        <w:t xml:space="preserve">FG32 </w:t>
      </w:r>
      <w:r>
        <w:rPr>
          <w:sz w:val="24"/>
        </w:rPr>
        <w:t xml:space="preserve">FG37/AL3 </w:t>
      </w:r>
      <w:r>
        <w:rPr>
          <w:sz w:val="24"/>
        </w:rPr>
        <w:t xml:space="preserve">I </w:t>
      </w:r>
      <w:r>
        <w:rPr>
          <w:sz w:val="24"/>
        </w:rPr>
        <w:t xml:space="preserve">RKI-Stra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